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7" w:rsidRDefault="007813F7">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7813F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813F7" w:rsidRDefault="00C164D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813F7" w:rsidRDefault="00C164D7">
            <w:pPr>
              <w:spacing w:after="0"/>
              <w:jc w:val="center"/>
            </w:pPr>
            <w:r>
              <w:rPr>
                <w:color w:val="000000"/>
                <w:sz w:val="20"/>
              </w:rPr>
              <w:t>2015 жылғы 16 шілдедегі № 173</w:t>
            </w:r>
            <w:r>
              <w:br/>
            </w:r>
            <w:r>
              <w:rPr>
                <w:color w:val="000000"/>
                <w:sz w:val="20"/>
              </w:rPr>
              <w:t>Батыс Қазақстан облысы</w:t>
            </w:r>
            <w:r>
              <w:br/>
            </w:r>
            <w:r>
              <w:rPr>
                <w:color w:val="000000"/>
                <w:sz w:val="20"/>
              </w:rPr>
              <w:t>әкімдігінің қаулысымен</w:t>
            </w:r>
            <w:r>
              <w:br/>
            </w:r>
            <w:r>
              <w:rPr>
                <w:color w:val="000000"/>
                <w:sz w:val="20"/>
              </w:rPr>
              <w:t>бекітілген</w:t>
            </w:r>
          </w:p>
        </w:tc>
      </w:tr>
    </w:tbl>
    <w:p w:rsidR="007813F7" w:rsidRDefault="00C164D7">
      <w:pPr>
        <w:spacing w:after="0"/>
      </w:pPr>
      <w:bookmarkStart w:id="0" w:name="z15"/>
      <w:r>
        <w:rPr>
          <w:b/>
          <w:color w:val="000000"/>
        </w:rPr>
        <w:t xml:space="preserve"> "Арнайы жалпы білім беретін оқу бағдарламалары бойынша оқыту үшін</w:t>
      </w:r>
      <w:r>
        <w:br/>
      </w:r>
      <w:r>
        <w:rPr>
          <w:b/>
          <w:color w:val="000000"/>
        </w:rPr>
        <w:t>мүмкіндіктері шектеулі балалардың құжаттарын қабылдау</w:t>
      </w:r>
      <w:r>
        <w:br/>
      </w:r>
      <w:r>
        <w:rPr>
          <w:b/>
          <w:color w:val="000000"/>
        </w:rPr>
        <w:t>және арнайы білім беру ұйымдарына қабылдау"</w:t>
      </w:r>
      <w:r>
        <w:br/>
      </w:r>
      <w:r>
        <w:rPr>
          <w:b/>
          <w:color w:val="000000"/>
        </w:rPr>
        <w:t>мемлекеттік көрсетілетін қызмет регламенті</w:t>
      </w:r>
    </w:p>
    <w:p w:rsidR="007813F7" w:rsidRDefault="00C164D7">
      <w:pPr>
        <w:spacing w:after="0"/>
      </w:pPr>
      <w:bookmarkStart w:id="1" w:name="z16"/>
      <w:bookmarkEnd w:id="0"/>
      <w:r>
        <w:rPr>
          <w:b/>
          <w:color w:val="000000"/>
        </w:rPr>
        <w:t xml:space="preserve"> 1. Жалпы ережелер</w:t>
      </w:r>
    </w:p>
    <w:bookmarkEnd w:id="1"/>
    <w:p w:rsidR="007813F7" w:rsidRDefault="00C164D7">
      <w:pPr>
        <w:spacing w:after="0"/>
      </w:pPr>
      <w:r>
        <w:rPr>
          <w:color w:val="000000"/>
          <w:sz w:val="20"/>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r>
        <w:br/>
      </w:r>
      <w:r>
        <w:rPr>
          <w:color w:val="000000"/>
          <w:sz w:val="20"/>
        </w:rPr>
        <w:t>      Мемлекеттік көрсетілетін қызмет арнайы білім беру ұйымдары, бастауыш, негізгі орта, жалпы орта білім беру ұйымдарымен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стандартының (бұдан әрі - стандарт) негізінде көрсетіледі.</w:t>
      </w:r>
      <w:r>
        <w:br/>
      </w:r>
      <w:r>
        <w:rPr>
          <w:color w:val="000000"/>
          <w:sz w:val="20"/>
        </w:rPr>
        <w:t>      </w:t>
      </w:r>
      <w:proofErr w:type="gramStart"/>
      <w:r>
        <w:rPr>
          <w:color w:val="000000"/>
          <w:sz w:val="20"/>
        </w:rPr>
        <w:t>Өтініштерді қабылдау және мемлекеттік қызмет көрсетудің нәтижелерін беру көрсетілетін қызметті берушінің кеңсесі арқылы жүзеге асырылады.</w:t>
      </w:r>
      <w:proofErr w:type="gramEnd"/>
      <w:r>
        <w:rPr>
          <w:color w:val="000000"/>
          <w:sz w:val="20"/>
        </w:rPr>
        <w:t xml:space="preserve">       </w:t>
      </w:r>
      <w:proofErr w:type="gramStart"/>
      <w:r>
        <w:rPr>
          <w:color w:val="000000"/>
          <w:sz w:val="20"/>
        </w:rPr>
        <w:t>Мемлекеттік қызмет жеке тұлғаларға (бұдан әрі - көрсетілетін қызметті алушы) тегін көрсетіледі.</w:t>
      </w:r>
      <w:proofErr w:type="gramEnd"/>
      <w:r>
        <w:br/>
      </w:r>
      <w:r>
        <w:rPr>
          <w:color w:val="000000"/>
          <w:sz w:val="20"/>
        </w:rPr>
        <w:t>      2. Мемлекеттік қызмет көрсету нысаны: қағаз түрінде.</w:t>
      </w:r>
      <w:r>
        <w:br/>
      </w:r>
      <w:r>
        <w:rPr>
          <w:color w:val="000000"/>
          <w:sz w:val="20"/>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 (бұдан әрі - бұйрық) болып табылады.</w:t>
      </w:r>
      <w:r>
        <w:br/>
      </w:r>
    </w:p>
    <w:p w:rsidR="007813F7" w:rsidRDefault="00C164D7">
      <w:pPr>
        <w:spacing w:after="0"/>
      </w:pPr>
      <w:bookmarkStart w:id="2" w:name="z22"/>
      <w:r>
        <w:rPr>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rsidR="007813F7" w:rsidRDefault="00C164D7">
      <w:pPr>
        <w:spacing w:after="0"/>
      </w:pPr>
      <w:r>
        <w:rPr>
          <w:color w:val="000000"/>
          <w:sz w:val="20"/>
        </w:rPr>
        <w:t>      4. Мемлекеттік қызметті көрсету бойынша рәсімді (іс-қимылды) бастауға негіздеме стандарттың 9-тармағында көрсетілген қажетті құжаттарды ұсыну болып табылады.</w:t>
      </w:r>
      <w:r>
        <w:br/>
      </w:r>
      <w:r>
        <w:rPr>
          <w:color w:val="000000"/>
          <w:sz w:val="20"/>
        </w:rPr>
        <w:t>      5. Мемлекеттік қызмет көрсету процесінің құрамына кіретін әрбір рәсімнің (іс-қимылдың) мазмұны, оның орындалу ұзақтығы:</w:t>
      </w:r>
      <w:r>
        <w:br/>
      </w:r>
      <w:r>
        <w:rPr>
          <w:color w:val="000000"/>
          <w:sz w:val="20"/>
        </w:rPr>
        <w:t>      1) көрсетілетін қызметті берушінің кеңсе қызметкері қажетті құжаттарды тапсырған сәттен бастап 3 (үш) минут ішінде оларды қабылдауды, тіркеуді жүзеге асырады және көрсетілетін қызметті берушінің басшысына бұрыштама қоюға жолдайды;</w:t>
      </w:r>
      <w:r>
        <w:br/>
      </w:r>
      <w:r>
        <w:rPr>
          <w:color w:val="000000"/>
          <w:sz w:val="20"/>
        </w:rPr>
        <w:t>      2) көрсетілетін қызметті берушінің басшысы 2 (екі) минут ішінде бұрыштама қояды және құжаттарды көрсетілетін қызметті берушінің жауапты орындаушысына жолдайды;</w:t>
      </w:r>
      <w:r>
        <w:br/>
      </w:r>
      <w:r>
        <w:rPr>
          <w:color w:val="000000"/>
          <w:sz w:val="20"/>
        </w:rPr>
        <w:t>      3) көрсетілетін қызметті берушінің жауапты орындаушысы 5 (бес) минут ішінде келіп түскен құжаттарды қарайды, бұйрықты дайындайды және көрсетілетін қызметті берушінің басшысына қол қоюға жолдайды;</w:t>
      </w:r>
      <w:r>
        <w:br/>
      </w:r>
      <w:r>
        <w:rPr>
          <w:color w:val="000000"/>
          <w:sz w:val="20"/>
        </w:rPr>
        <w:t>      4) көрсетілетін қызметті берушінің басшысы 2 (екі) минут ішінде бұйрыққа қол қояды және кеңсеге жібереді;</w:t>
      </w:r>
      <w:r>
        <w:br/>
      </w:r>
      <w:r>
        <w:rPr>
          <w:color w:val="000000"/>
          <w:sz w:val="20"/>
        </w:rPr>
        <w:t>      5) көрсетілетін қызметті берушінің кеңсе қызметкері 3 (үш) минут ішінде мемлекеттік қызмет көрсетудің дайын нәтижесін көрсетілетін қызметті алушыға береді.</w:t>
      </w:r>
      <w:r>
        <w:br/>
      </w:r>
      <w:r>
        <w:rPr>
          <w:color w:val="000000"/>
          <w:sz w:val="20"/>
        </w:rPr>
        <w:t>      6. Келесі рәсімді (іс-қимылды) орындауды бастауға негіздеме болатын мемлекеттік қызмет көрсету бойынша рәсімінің (іс-қимылдың) нәтижесі:</w:t>
      </w:r>
      <w:r>
        <w:br/>
      </w:r>
      <w:r>
        <w:rPr>
          <w:color w:val="000000"/>
          <w:sz w:val="20"/>
        </w:rPr>
        <w:t xml:space="preserve">      1) көрсетілетін қызметті берушінің көрсетілетін қызметті алушыдан құжаттарды </w:t>
      </w:r>
      <w:r>
        <w:rPr>
          <w:color w:val="000000"/>
          <w:sz w:val="20"/>
        </w:rPr>
        <w:lastRenderedPageBreak/>
        <w:t>қабылдауы және көрсетілетін қызметті берушінің басшысына беруі;</w:t>
      </w:r>
      <w:r>
        <w:br/>
      </w:r>
      <w:r>
        <w:rPr>
          <w:color w:val="000000"/>
          <w:sz w:val="20"/>
        </w:rPr>
        <w:t>      2) көрсетілетін қызметті беруші басшысының жауапты орындаушыны тағайындауы және оған көрсетілетін қызметті алушының құжаттарын жолдауы;</w:t>
      </w:r>
      <w:r>
        <w:br/>
      </w:r>
      <w:r>
        <w:rPr>
          <w:color w:val="000000"/>
          <w:sz w:val="20"/>
        </w:rPr>
        <w:t>      3) көрсетілетін қызметті берушінің жауапты орындаушысының бұйрықты әзірлеуі;</w:t>
      </w:r>
      <w:r>
        <w:br/>
      </w:r>
      <w:r>
        <w:rPr>
          <w:color w:val="000000"/>
          <w:sz w:val="20"/>
        </w:rPr>
        <w:t>      4) көрсетілетін қызметті беруші басшысының бұйрыққа қол қоюы;</w:t>
      </w:r>
      <w:r>
        <w:br/>
      </w:r>
      <w:r>
        <w:rPr>
          <w:color w:val="000000"/>
          <w:sz w:val="20"/>
        </w:rPr>
        <w:t>      5) көрсетілетін қызметті берушінің кеңсе қызметкерінің көрсетілетін қызметті алушыға мемлекеттік көрсетілетін қызмет нәтижесін беруі.</w:t>
      </w:r>
      <w:r>
        <w:br/>
      </w:r>
    </w:p>
    <w:p w:rsidR="007813F7" w:rsidRDefault="00C164D7">
      <w:pPr>
        <w:spacing w:after="0"/>
      </w:pPr>
      <w:bookmarkStart w:id="3" w:name="z36"/>
      <w:r>
        <w:rPr>
          <w:b/>
          <w:color w:val="000000"/>
        </w:rPr>
        <w:t xml:space="preserve"> 3. Мемлекеттік қызмет көрсету процесінде көрсетілетін қызметті берушінің</w:t>
      </w:r>
      <w:r>
        <w:br/>
      </w:r>
      <w:r>
        <w:rPr>
          <w:b/>
          <w:color w:val="000000"/>
        </w:rPr>
        <w:t>құрылымдық бөлімшелерінің (қызметкерлерінің) өзара іс-қимыл тәртібін сипаттау</w:t>
      </w:r>
    </w:p>
    <w:bookmarkEnd w:id="3"/>
    <w:p w:rsidR="007813F7" w:rsidRDefault="00C164D7">
      <w:pPr>
        <w:spacing w:after="0"/>
      </w:pPr>
      <w:r>
        <w:rPr>
          <w:color w:val="000000"/>
          <w:sz w:val="20"/>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color w:val="000000"/>
          <w:sz w:val="20"/>
        </w:rPr>
        <w:t>      1) көрсетілетін қызметті берушінің кеңсе қызметкері;</w:t>
      </w:r>
      <w:r>
        <w:br/>
      </w:r>
      <w:r>
        <w:rPr>
          <w:color w:val="000000"/>
          <w:sz w:val="20"/>
        </w:rPr>
        <w:t xml:space="preserve">      2) көрсетілетін қызметті берушінің басшысы; </w:t>
      </w:r>
      <w:r>
        <w:br/>
      </w:r>
      <w:r>
        <w:rPr>
          <w:color w:val="000000"/>
          <w:sz w:val="20"/>
        </w:rPr>
        <w:t>      3) көрсетілетін қызметті берушінің жауапты орындаушысы.</w:t>
      </w:r>
      <w:r>
        <w:br/>
      </w:r>
      <w:r>
        <w:rPr>
          <w:color w:val="000000"/>
          <w:sz w:val="20"/>
        </w:rPr>
        <w:t>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регламентінің қосымшасына сәйкес мемлекеттік қызмет көрсетудің бизнес-процестерінің анықтамалығында көрсетіледі.</w:t>
      </w:r>
      <w:r>
        <w:br/>
      </w:r>
      <w:r>
        <w:rPr>
          <w:color w:val="000000"/>
          <w:sz w:val="20"/>
        </w:rPr>
        <w:t>      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3-бөліміне сәйкес жүзеге асырылады.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7813F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813F7" w:rsidRDefault="00C164D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813F7" w:rsidRDefault="00C164D7">
            <w:pPr>
              <w:spacing w:after="0"/>
              <w:jc w:val="center"/>
            </w:pPr>
            <w:r>
              <w:rPr>
                <w:color w:val="000000"/>
                <w:sz w:val="20"/>
              </w:rPr>
              <w:t>"Арнайы жалпы білім беретін</w:t>
            </w:r>
            <w:r>
              <w:br/>
            </w:r>
            <w:r>
              <w:rPr>
                <w:color w:val="000000"/>
                <w:sz w:val="20"/>
              </w:rPr>
              <w:t>оқу бағдарламалары бойынша</w:t>
            </w:r>
            <w:r>
              <w:br/>
            </w:r>
            <w:r>
              <w:rPr>
                <w:color w:val="000000"/>
                <w:sz w:val="20"/>
              </w:rPr>
              <w:t>оқыту үшін мүмкіндіктері</w:t>
            </w:r>
            <w:r>
              <w:br/>
            </w:r>
            <w:r>
              <w:rPr>
                <w:color w:val="000000"/>
                <w:sz w:val="20"/>
              </w:rPr>
              <w:t>шектеулі балалардың</w:t>
            </w:r>
            <w:r>
              <w:br/>
            </w:r>
            <w:r>
              <w:rPr>
                <w:color w:val="000000"/>
                <w:sz w:val="20"/>
              </w:rPr>
              <w:t>құжаттарын қабылдау</w:t>
            </w:r>
            <w:r>
              <w:br/>
            </w:r>
            <w:r>
              <w:rPr>
                <w:color w:val="000000"/>
                <w:sz w:val="20"/>
              </w:rPr>
              <w:t>және арнайы білім беру</w:t>
            </w:r>
            <w:r>
              <w:br/>
            </w:r>
            <w:r>
              <w:rPr>
                <w:color w:val="000000"/>
                <w:sz w:val="20"/>
              </w:rPr>
              <w:t>ұйымдарына қабылдау"</w:t>
            </w:r>
            <w:r>
              <w:br/>
            </w:r>
            <w:r>
              <w:rPr>
                <w:color w:val="000000"/>
                <w:sz w:val="20"/>
              </w:rPr>
              <w:t>мемлекеттік көрсетілетін</w:t>
            </w:r>
            <w:r>
              <w:br/>
            </w:r>
            <w:r>
              <w:rPr>
                <w:color w:val="000000"/>
                <w:sz w:val="20"/>
              </w:rPr>
              <w:t>қызмет регламентіне</w:t>
            </w:r>
            <w:r>
              <w:br/>
            </w:r>
            <w:r>
              <w:rPr>
                <w:color w:val="000000"/>
                <w:sz w:val="20"/>
              </w:rPr>
              <w:t>қосымша</w:t>
            </w:r>
          </w:p>
        </w:tc>
      </w:tr>
    </w:tbl>
    <w:p w:rsidR="007813F7" w:rsidRDefault="00C164D7">
      <w:pPr>
        <w:spacing w:after="0"/>
      </w:pPr>
      <w:bookmarkStart w:id="4" w:name="z44"/>
      <w:r>
        <w:rPr>
          <w:b/>
          <w:color w:val="000000"/>
        </w:rPr>
        <w:t xml:space="preserve"> "Арнайы жалпы білім беретін оқу бағдарламалары бойынша оқыту үшін</w:t>
      </w:r>
      <w:r>
        <w:br/>
      </w:r>
      <w:r>
        <w:rPr>
          <w:b/>
          <w:color w:val="000000"/>
        </w:rPr>
        <w:t>мүмкіндіктері шектеулі балалардың құжаттарын қабылдау</w:t>
      </w:r>
      <w:r>
        <w:br/>
      </w:r>
      <w:r>
        <w:rPr>
          <w:b/>
          <w:color w:val="000000"/>
        </w:rPr>
        <w:t>және арнайы білім беру ұйымдарына қабылдау"</w:t>
      </w:r>
      <w:r>
        <w:br/>
      </w:r>
      <w:r>
        <w:rPr>
          <w:b/>
          <w:color w:val="000000"/>
        </w:rPr>
        <w:t>мемлекеттік қызметін көрсетудің бизнес-процестерінің анықтамалығы</w:t>
      </w:r>
    </w:p>
    <w:bookmarkEnd w:id="4"/>
    <w:p w:rsidR="007813F7" w:rsidRDefault="00C164D7">
      <w:pPr>
        <w:spacing w:after="0"/>
      </w:pPr>
      <w:r>
        <w:rPr>
          <w:color w:val="000000"/>
          <w:sz w:val="20"/>
        </w:rPr>
        <w:t>      </w:t>
      </w:r>
    </w:p>
    <w:p w:rsidR="007813F7" w:rsidRDefault="00C164D7">
      <w:pPr>
        <w:spacing w:after="0"/>
      </w:pPr>
      <w:r>
        <w:rPr>
          <w:noProof/>
          <w:lang w:val="ru-RU" w:eastAsia="ru-RU"/>
        </w:rPr>
        <w:lastRenderedPageBreak/>
        <w:drawing>
          <wp:inline distT="0" distB="0" distL="0" distR="0">
            <wp:extent cx="7810500" cy="7175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7175500"/>
                    </a:xfrm>
                    <a:prstGeom prst="rect">
                      <a:avLst/>
                    </a:prstGeom>
                  </pic:spPr>
                </pic:pic>
              </a:graphicData>
            </a:graphic>
          </wp:inline>
        </w:drawing>
      </w:r>
    </w:p>
    <w:p w:rsidR="007813F7" w:rsidRDefault="00C164D7">
      <w:pPr>
        <w:spacing w:after="0"/>
      </w:pPr>
      <w:r>
        <w:br/>
      </w:r>
    </w:p>
    <w:p w:rsidR="007813F7" w:rsidRDefault="007813F7" w:rsidP="00C164D7">
      <w:pPr>
        <w:spacing w:after="0"/>
      </w:pPr>
      <w:bookmarkStart w:id="5" w:name="_GoBack"/>
      <w:bookmarkEnd w:id="5"/>
    </w:p>
    <w:sectPr w:rsidR="007813F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7813F7"/>
    <w:rsid w:val="003F2052"/>
    <w:rsid w:val="007813F7"/>
    <w:rsid w:val="00C1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164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64D7"/>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2019-02-05T06:09:00Z</dcterms:created>
  <dcterms:modified xsi:type="dcterms:W3CDTF">2019-02-05T06:11:00Z</dcterms:modified>
</cp:coreProperties>
</file>