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3543"/>
      </w:tblGrid>
      <w:tr w:rsidR="00DF3333" w:rsidRPr="00DF3333" w:rsidTr="00DF3333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3333" w:rsidRPr="00DF3333" w:rsidRDefault="00DF3333" w:rsidP="00DF33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3333" w:rsidRPr="00DF3333" w:rsidRDefault="00DF3333" w:rsidP="00DF33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</w:pPr>
            <w:bookmarkStart w:id="0" w:name="z532"/>
            <w:bookmarkEnd w:id="0"/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>Приложение 6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к приказу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Министра образования и науки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Республики Казахстан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от 25 декабря 2017 года № 650</w:t>
            </w:r>
          </w:p>
        </w:tc>
      </w:tr>
      <w:tr w:rsidR="00DF3333" w:rsidRPr="00DF3333" w:rsidTr="00DF3333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333" w:rsidRPr="00DF3333" w:rsidRDefault="00DF3333" w:rsidP="00DF33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3333" w:rsidRPr="00DF3333" w:rsidRDefault="00DF3333" w:rsidP="00DF33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</w:pP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>Приложение 6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к приказу Министра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образования и науки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Республики Казахстан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от 13 апреля 2015 года № 198</w:t>
            </w:r>
          </w:p>
        </w:tc>
      </w:tr>
    </w:tbl>
    <w:p w:rsidR="00DF3333" w:rsidRPr="00DF3333" w:rsidRDefault="00DF3333" w:rsidP="00DF3333">
      <w:pPr>
        <w:pStyle w:val="3"/>
        <w:shd w:val="clear" w:color="auto" w:fill="FFFFFF"/>
        <w:spacing w:before="225" w:after="0" w:line="240" w:lineRule="auto"/>
        <w:textAlignment w:val="baseline"/>
        <w:rPr>
          <w:rFonts w:ascii="Courier New" w:hAnsi="Courier New" w:cs="Courier New"/>
          <w:color w:val="1E1E1E"/>
          <w:sz w:val="32"/>
          <w:szCs w:val="32"/>
          <w:lang w:val="ru-RU"/>
        </w:rPr>
      </w:pPr>
      <w:r w:rsidRPr="00DF3333">
        <w:rPr>
          <w:rFonts w:ascii="Courier New" w:hAnsi="Courier New" w:cs="Courier New"/>
          <w:b/>
          <w:bCs/>
          <w:color w:val="1E1E1E"/>
          <w:sz w:val="32"/>
          <w:szCs w:val="32"/>
          <w:lang w:val="ru-RU"/>
        </w:rPr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DF3333" w:rsidRPr="00DF3333" w:rsidRDefault="00DF3333" w:rsidP="00DF3333">
      <w:pPr>
        <w:pStyle w:val="3"/>
        <w:shd w:val="clear" w:color="auto" w:fill="FFFFFF"/>
        <w:spacing w:before="225" w:after="0" w:line="240" w:lineRule="auto"/>
        <w:textAlignment w:val="baseline"/>
        <w:rPr>
          <w:rFonts w:ascii="Courier New" w:hAnsi="Courier New" w:cs="Courier New"/>
          <w:b/>
          <w:bCs/>
          <w:color w:val="1E1E1E"/>
          <w:sz w:val="32"/>
          <w:szCs w:val="32"/>
          <w:lang w:val="ru-RU"/>
        </w:rPr>
      </w:pPr>
      <w:r w:rsidRPr="00DF3333">
        <w:rPr>
          <w:rFonts w:ascii="Courier New" w:hAnsi="Courier New" w:cs="Courier New"/>
          <w:b/>
          <w:bCs/>
          <w:color w:val="1E1E1E"/>
          <w:sz w:val="32"/>
          <w:szCs w:val="32"/>
          <w:lang w:val="ru-RU"/>
        </w:rPr>
        <w:t>Глава 1. Общие положения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3. Государственная услуга оказывается организациями образования, местными исполнительными органами городов Астаны и Алматы, районов и городов областного значения, (далее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через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канцелярию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веб-портал "электронного правительства" www.egov.kz (далее – портал).</w:t>
      </w:r>
    </w:p>
    <w:p w:rsidR="00DF3333" w:rsidRPr="00DF3333" w:rsidRDefault="00DF3333" w:rsidP="00DF3333">
      <w:pPr>
        <w:pStyle w:val="3"/>
        <w:shd w:val="clear" w:color="auto" w:fill="FFFFFF"/>
        <w:spacing w:before="225" w:after="0" w:line="240" w:lineRule="auto"/>
        <w:textAlignment w:val="baseline"/>
        <w:rPr>
          <w:rFonts w:ascii="Courier New" w:hAnsi="Courier New" w:cs="Courier New"/>
          <w:color w:val="1E1E1E"/>
          <w:sz w:val="32"/>
          <w:szCs w:val="32"/>
          <w:lang w:val="ru-RU"/>
        </w:rPr>
      </w:pPr>
      <w:r w:rsidRPr="00DF3333">
        <w:rPr>
          <w:rFonts w:ascii="Courier New" w:hAnsi="Courier New" w:cs="Courier New"/>
          <w:b/>
          <w:bCs/>
          <w:color w:val="1E1E1E"/>
          <w:sz w:val="32"/>
          <w:szCs w:val="32"/>
          <w:lang w:val="ru-RU"/>
        </w:rPr>
        <w:t>Глава 2. Порядок оказания государственной услуги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Сроки оказания государственной услуги: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с момента сдачи документов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а также при обращении на портал – 5 (пять) рабочих дней;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2) максимально допустимое время ожидания для сдачи документов 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15 минут;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3) максимально допустимое время обслуживания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30 минут.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10 настоящего стандарта государственной услуги.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Форма предоставления результата оказания государственной услуги – электронная и (или) бумажная.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В случае обращения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На портале результат оказания государственной услуги направляется и хранится в "личном кабинете"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7. Государственная услуга оказывается бесплатно физическим лицам (далее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8. График работы: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к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заявление по форме согласно приложению 2 к настоящему стандарту государственной услуги;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документ, удостоверяющий личность родителя (требуется для идентификации личности);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копия свидетельства о рождении ребенка в случае рождения ребенка до 13 августа 2007 года либо за пределами Республики Казахстан;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копия документа, подтверждающего статус: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(семьи) к получателям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из семей, имеющих право на получение государственной адресной социальной помощи;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  <w:proofErr w:type="gramEnd"/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Документы представляются в подлинниках для сверки, после чего подлинники возвращаются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При приеме документов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выдает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расписку о приеме соответствующих документов;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 портал: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заявление в форме электронного документа, подписанное ЭЦП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предоставленного оператором сотовой связи, к учетной записи портала;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3)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электронная копия документа, подтверждающего статус: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для детей из семей, имеющих право на получение государственной адресной социальной помощи - справка подтверждающая принадлежность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(семьи) к получателям государственной адресной социальной помощи;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  <w:proofErr w:type="gramEnd"/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Сведения о документах, удостоверяющих личность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(семьи) к получателям государственной адресной социальной помощи, справка об опеке или попечительстве над ребенком-сиротой (детьми-сиротами) или ребенком (детьми), оставшихся без попечения родителей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В случае обращения через портал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В случае предоставления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отказывает в приеме заявления.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10. Основаниями для отказа в оказании государственной услуги являются: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установление недостоверности документов, представленных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для получения государственной услуги, и (или) данных (сведений), содержащихся в них;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2) несоответствие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 </w:t>
      </w:r>
      <w:hyperlink r:id="rId5" w:anchor="z1" w:history="1">
        <w:r>
          <w:rPr>
            <w:rStyle w:val="ab"/>
            <w:rFonts w:ascii="Courier New" w:hAnsi="Courier New" w:cs="Courier New"/>
            <w:color w:val="073A5E"/>
            <w:spacing w:val="2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  <w:proofErr w:type="gramEnd"/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3) в отношении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имеется вступившее в законную силу решение суда, на основании которого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лишен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специального права, связанного с получением государственной услуги.</w:t>
      </w:r>
    </w:p>
    <w:p w:rsidR="00DF3333" w:rsidRPr="00DF3333" w:rsidRDefault="00DF3333" w:rsidP="00DF3333">
      <w:pPr>
        <w:pStyle w:val="3"/>
        <w:shd w:val="clear" w:color="auto" w:fill="FFFFFF"/>
        <w:spacing w:before="225" w:after="0" w:line="240" w:lineRule="auto"/>
        <w:textAlignment w:val="baseline"/>
        <w:rPr>
          <w:rFonts w:ascii="Courier New" w:hAnsi="Courier New" w:cs="Courier New"/>
          <w:color w:val="1E1E1E"/>
          <w:sz w:val="32"/>
          <w:szCs w:val="32"/>
          <w:lang w:val="ru-RU"/>
        </w:rPr>
      </w:pPr>
      <w:r w:rsidRPr="00DF3333">
        <w:rPr>
          <w:rFonts w:ascii="Courier New" w:hAnsi="Courier New" w:cs="Courier New"/>
          <w:b/>
          <w:bCs/>
          <w:color w:val="1E1E1E"/>
          <w:sz w:val="32"/>
          <w:szCs w:val="32"/>
          <w:lang w:val="ru-RU"/>
        </w:rPr>
        <w:lastRenderedPageBreak/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DF3333">
        <w:rPr>
          <w:rFonts w:ascii="Courier New" w:hAnsi="Courier New" w:cs="Courier New"/>
          <w:b/>
          <w:bCs/>
          <w:color w:val="1E1E1E"/>
          <w:sz w:val="32"/>
          <w:szCs w:val="32"/>
          <w:lang w:val="ru-RU"/>
        </w:rPr>
        <w:t>услугодателей</w:t>
      </w:r>
      <w:proofErr w:type="spellEnd"/>
      <w:r w:rsidRPr="00DF3333">
        <w:rPr>
          <w:rFonts w:ascii="Courier New" w:hAnsi="Courier New" w:cs="Courier New"/>
          <w:b/>
          <w:bCs/>
          <w:color w:val="1E1E1E"/>
          <w:sz w:val="32"/>
          <w:szCs w:val="32"/>
          <w:lang w:val="ru-RU"/>
        </w:rPr>
        <w:t xml:space="preserve"> и (или) их должностных лиц по вопросам оказания государственных услуг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11. Обжалование решений, действий (бездействия)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акимат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 по адресам, указанным в пункте 13 настоящего стандарта государственной услуги.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Жалоба подается в письменной форме по почте либо нарочно через канцелярию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или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акимата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а также посредством портала.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или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акимата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При обращении через портал информацию о порядке обжалования можно получить по телефону Единого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контакт-центра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1414, 8 800 080 7777.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При отправке жалобы через портал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(отметки о доставке, регистрации, исполнении, ответ о рассмотрении или отказе в рассмотрении).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Жалоба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поступившая в адрес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акимата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услогополучателю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почте либо выдается нарочно в канцелярии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акимата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В случае несогласия с результатами оказанной государственной услуги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может обратиться с жалобой в уполномоченный орган по оценке и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контролю за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качеством оказания государственных услуг.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Жалоба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поступившая в адрес уполномоченного органа по оценке и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контролю за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Также информацию о порядке обжалования действий (бездействия)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(или) его должностных лиц можно получить по телефону Единого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контакт-центра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1414, 8 800 080 7777.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12. В случаях несогласия с результатами оказанной государственной услуги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DF3333" w:rsidRPr="00DF3333" w:rsidRDefault="00DF3333" w:rsidP="00DF3333">
      <w:pPr>
        <w:pStyle w:val="3"/>
        <w:shd w:val="clear" w:color="auto" w:fill="FFFFFF"/>
        <w:spacing w:before="225" w:after="0" w:line="240" w:lineRule="auto"/>
        <w:textAlignment w:val="baseline"/>
        <w:rPr>
          <w:rFonts w:ascii="Courier New" w:hAnsi="Courier New" w:cs="Courier New"/>
          <w:color w:val="1E1E1E"/>
          <w:sz w:val="32"/>
          <w:szCs w:val="32"/>
          <w:lang w:val="ru-RU"/>
        </w:rPr>
      </w:pPr>
      <w:r w:rsidRPr="00DF3333">
        <w:rPr>
          <w:rFonts w:ascii="Courier New" w:hAnsi="Courier New" w:cs="Courier New"/>
          <w:b/>
          <w:bCs/>
          <w:color w:val="1E1E1E"/>
          <w:sz w:val="32"/>
          <w:szCs w:val="32"/>
          <w:lang w:val="ru-RU"/>
        </w:rPr>
        <w:t>Глава 4. Иные требования с учетом особенностей оказания государственной услуги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13. Адреса мест оказания государственной услуги размещены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интернет-ресурсе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Министерства: www.edu.gov.kz;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портале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 www.egov.kz.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14.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контакт-центра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1414, 8 800 080 7777.</w:t>
      </w:r>
    </w:p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15. Контактные телефоны справочных служб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интернет-ресурсах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Министерства www.edu.gov.kz,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www.bala-kkk.kz.</w:t>
      </w:r>
    </w:p>
    <w:tbl>
      <w:tblPr>
        <w:tblW w:w="10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4960"/>
      </w:tblGrid>
      <w:tr w:rsidR="00DF3333" w:rsidRPr="00DF3333" w:rsidTr="00DF3333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3333" w:rsidRPr="00DF3333" w:rsidRDefault="00DF3333" w:rsidP="00DF33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3333" w:rsidRPr="00DF3333" w:rsidRDefault="00DF3333" w:rsidP="00DF33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</w:pPr>
            <w:bookmarkStart w:id="1" w:name="z605"/>
            <w:bookmarkEnd w:id="1"/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>Приложение 1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к стандарту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государственной услуги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"Предоставление бесплатного и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льготного питания отдельным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категориям обучающихся 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воспитанников 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общеобразовательных школах"</w:t>
            </w:r>
          </w:p>
        </w:tc>
      </w:tr>
      <w:tr w:rsidR="00DF3333" w:rsidTr="00DF3333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3333" w:rsidRPr="00DF3333" w:rsidRDefault="00DF3333" w:rsidP="00DF33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3333" w:rsidRDefault="00DF3333" w:rsidP="00DF33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" w:name="z606"/>
            <w:bookmarkEnd w:id="2"/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                                    СПРАВКА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о предоставлении бесплатного и льготного питания в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общеобразовательной школе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Дана __________________ в том, что он/она включе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-а) в список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(Ф.И.О.(при его наличии))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обучающихся и воспитанников, обеспечивающихся бесплатным питанием в 20__ - 20__ учебном году.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Дата, подпись руководителя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местного исполнительного органа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областей, городов Астаны и Алматы,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районов и городов областного значения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Место печати</w:t>
      </w:r>
    </w:p>
    <w:tbl>
      <w:tblPr>
        <w:tblW w:w="101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960"/>
      </w:tblGrid>
      <w:tr w:rsidR="00DF3333" w:rsidRPr="00DF3333" w:rsidTr="00DF3333"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3333" w:rsidRPr="00DF3333" w:rsidRDefault="00DF3333" w:rsidP="00DF33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3333" w:rsidRPr="00DF3333" w:rsidRDefault="00DF3333" w:rsidP="00DF33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</w:pPr>
            <w:bookmarkStart w:id="3" w:name="z608"/>
            <w:bookmarkEnd w:id="3"/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>Приложение 2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к стандарту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государственной услуги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"Предоставление бесплатного и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льготного питания отдельным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кат</w:t>
            </w:r>
            <w:bookmarkStart w:id="4" w:name="_GoBack"/>
            <w:bookmarkEnd w:id="4"/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>егориям обучающихся 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воспитанников 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DF3333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  <w:t>общеобразовательных школах"</w:t>
            </w:r>
          </w:p>
        </w:tc>
      </w:tr>
      <w:tr w:rsidR="00DF3333" w:rsidTr="00DF3333"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3333" w:rsidRPr="00DF3333" w:rsidRDefault="00DF3333" w:rsidP="00DF33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3333" w:rsidRDefault="00DF3333" w:rsidP="00DF33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" w:name="z609"/>
            <w:bookmarkEnd w:id="5"/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DF3333" w:rsidRDefault="00DF3333" w:rsidP="00DF3333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                                          Руководителю местного исполнительного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органа областей, городов Астаны 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Алматы, районов и городов областного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            значения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      (наименование органа образования)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      (________ района, _______ области)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      (Ф.И.О. (при его наличии)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            руководителя)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      от гражданина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      (Ф.И.О. (при его наличии) 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индивидуальный идентификационный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            номер заявителя)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      проживающег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о(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-ей) по адресу: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      (наименование населенного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            пункта, адрес места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            проживания, телефон)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Заявление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Прошу Вас включить моего несовершеннолетнего ребенка (Ф.И.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О. (при его наличии)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и индивидуальный идентификационный номер, дата рождения), обучающегося в (указать №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школы, № и литер класса) в список обучающихся и воспитанников, обеспечивающихся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бесплатным и льготным питанием на (указать учебный год).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"___"__________20__года                         Подпись гражданина (-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  <w:proofErr w:type="gramEnd"/>
    </w:p>
    <w:p w:rsidR="00EC2573" w:rsidRPr="00DF3333" w:rsidRDefault="00EC2573" w:rsidP="00DF3333">
      <w:pPr>
        <w:spacing w:after="0" w:line="240" w:lineRule="auto"/>
      </w:pPr>
    </w:p>
    <w:sectPr w:rsidR="00EC2573" w:rsidRPr="00DF333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573"/>
    <w:rsid w:val="00036340"/>
    <w:rsid w:val="009D769D"/>
    <w:rsid w:val="00DF3333"/>
    <w:rsid w:val="00E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D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769D"/>
    <w:rPr>
      <w:rFonts w:ascii="Tahoma" w:eastAsia="Consolas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DF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P080000064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2569</Words>
  <Characters>14647</Characters>
  <Application>Microsoft Office Word</Application>
  <DocSecurity>0</DocSecurity>
  <Lines>122</Lines>
  <Paragraphs>34</Paragraphs>
  <ScaleCrop>false</ScaleCrop>
  <Company/>
  <LinksUpToDate>false</LinksUpToDate>
  <CharactersWithSpaces>17182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4</cp:revision>
  <dcterms:created xsi:type="dcterms:W3CDTF">2019-02-05T09:52:00Z</dcterms:created>
  <dcterms:modified xsi:type="dcterms:W3CDTF">2019-02-05T10:52:00Z</dcterms:modified>
</cp:coreProperties>
</file>